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/>
      </w:pPr>
      <w:r w:rsidDel="00000000" w:rsidR="00000000" w:rsidRPr="00000000">
        <w:rPr>
          <w:sz w:val="70"/>
          <w:szCs w:val="70"/>
        </w:rPr>
        <w:drawing>
          <wp:inline distB="0" distT="0" distL="0" distR="0">
            <wp:extent cx="5501213" cy="8251819"/>
            <wp:effectExtent b="0" l="0" r="0" t="0"/>
            <wp:docPr id="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1213" cy="8251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rPr>
          <w:sz w:val="36"/>
          <w:szCs w:val="36"/>
          <w:vertAlign w:val="baseline"/>
        </w:rPr>
      </w:pPr>
      <w:bookmarkStart w:colFirst="0" w:colLast="0" w:name="_ftgwzoknic0h" w:id="0"/>
      <w:bookmarkEnd w:id="0"/>
      <w:r w:rsidDel="00000000" w:rsidR="00000000" w:rsidRPr="00000000">
        <w:rPr>
          <w:rtl w:val="0"/>
        </w:rPr>
        <w:t xml:space="preserve">Le festival Travelling, c’est quoi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venir" w:cs="Avenir" w:eastAsia="Avenir" w:hAnsi="Aveni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C’est un festival de cinéma créé en 1990, qui a lieu en février chaque année.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 festival </w:t>
      </w:r>
      <w:r w:rsidDel="00000000" w:rsidR="00000000" w:rsidRPr="00000000">
        <w:rPr>
          <w:rtl w:val="0"/>
        </w:rPr>
        <w:t xml:space="preserve">fête ses 30 ans cette année.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Cette année, l</w:t>
      </w:r>
      <w:r w:rsidDel="00000000" w:rsidR="00000000" w:rsidRPr="00000000">
        <w:rPr>
          <w:vertAlign w:val="baseline"/>
          <w:rtl w:val="0"/>
        </w:rPr>
        <w:t xml:space="preserve">e thème du festival </w:t>
      </w:r>
      <w:r w:rsidDel="00000000" w:rsidR="00000000" w:rsidRPr="00000000">
        <w:rPr>
          <w:rtl w:val="0"/>
        </w:rPr>
        <w:t xml:space="preserve">est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Villes-Monde.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C’est-à-dire que les villes qui seront présentées sont des centres de pouvoir politique, importantes pour l’économie mondiale et pour leur impact culturel.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Ces villes ne sont pas toujours des capitales.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y a de nombreux films à aller voir dans les salles de cinéma durant le festival :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 fictions, des documentaires 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des dessins-animés.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Il est aussi possible de rencontrer des professionnels du cinéma,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d’aller à des concerts et de participer à des ateliers.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>
          <w:color w:val="000000"/>
        </w:rPr>
      </w:pPr>
      <w:bookmarkStart w:colFirst="0" w:colLast="0" w:name="_s7b1soub0gf3" w:id="1"/>
      <w:bookmarkEnd w:id="1"/>
      <w:r w:rsidDel="00000000" w:rsidR="00000000" w:rsidRPr="00000000">
        <w:rPr>
          <w:color w:val="000000"/>
          <w:rtl w:val="0"/>
        </w:rPr>
        <w:t xml:space="preserve">Présentation des différents évènements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Urba ciné</w:t>
      </w:r>
      <w:r w:rsidDel="00000000" w:rsidR="00000000" w:rsidRPr="00000000">
        <w:rPr>
          <w:rtl w:val="0"/>
        </w:rPr>
        <w:t xml:space="preserve"> : Image de la ville au cinéma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Séances spéciales</w:t>
      </w:r>
      <w:r w:rsidDel="00000000" w:rsidR="00000000" w:rsidRPr="00000000">
        <w:rPr>
          <w:rtl w:val="0"/>
        </w:rPr>
        <w:t xml:space="preserve"> : Des avant-premières (c'est-à-dire voir un film avant sa sortie au cinéma) et des rencontres avec des réalisateurs.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Musique et Cinéma</w:t>
      </w:r>
      <w:r w:rsidDel="00000000" w:rsidR="00000000" w:rsidRPr="00000000">
        <w:rPr>
          <w:rtl w:val="0"/>
        </w:rPr>
        <w:t xml:space="preserve"> : Des concerts de musique, des ciné-concerts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et des spectacles.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Junior</w:t>
      </w:r>
      <w:r w:rsidDel="00000000" w:rsidR="00000000" w:rsidRPr="00000000">
        <w:rPr>
          <w:rtl w:val="0"/>
        </w:rPr>
        <w:t xml:space="preserve"> : Une sélection de films pour les enfants et les plus grands.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Mutations numériques</w:t>
      </w:r>
      <w:r w:rsidDel="00000000" w:rsidR="00000000" w:rsidRPr="00000000">
        <w:rPr>
          <w:rtl w:val="0"/>
        </w:rPr>
        <w:t xml:space="preserve"> : Des rencontres et des ateliers sur l’évolution du cinéma et les nouvelles technologies.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À l’Ouest</w:t>
      </w:r>
      <w:r w:rsidDel="00000000" w:rsidR="00000000" w:rsidRPr="00000000">
        <w:rPr>
          <w:rtl w:val="0"/>
        </w:rPr>
        <w:t xml:space="preserve"> : Des films qui sont réalisés en Bretagne ou par des bretons.</w:t>
      </w:r>
    </w:p>
    <w:p w:rsidR="00000000" w:rsidDel="00000000" w:rsidP="00000000" w:rsidRDefault="00000000" w:rsidRPr="00000000" w14:paraId="00000016">
      <w:pPr>
        <w:pStyle w:val="Heading1"/>
        <w:widowControl w:val="0"/>
        <w:rPr/>
      </w:pPr>
      <w:bookmarkStart w:colFirst="0" w:colLast="0" w:name="_n6dai7vfb4w7" w:id="2"/>
      <w:bookmarkEnd w:id="2"/>
      <w:r w:rsidDel="00000000" w:rsidR="00000000" w:rsidRPr="00000000">
        <w:rPr>
          <w:rtl w:val="0"/>
        </w:rPr>
        <w:t xml:space="preserve">C’est quand, c’est où ?</w:t>
      </w:r>
    </w:p>
    <w:p w:rsidR="00000000" w:rsidDel="00000000" w:rsidP="00000000" w:rsidRDefault="00000000" w:rsidRPr="00000000" w14:paraId="00000017">
      <w:pPr>
        <w:widowControl w:val="0"/>
        <w:spacing w:after="100" w:lineRule="auto"/>
        <w:rPr>
          <w:rFonts w:ascii="Avenir" w:cs="Avenir" w:eastAsia="Avenir" w:hAnsi="Aveni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 festival commence le mardi 5 février 2019 et se termine le mardi 12 février 2019.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Pendant une semaine, des films sont projetés la journée et le soir.</w:t>
      </w:r>
    </w:p>
    <w:p w:rsidR="00000000" w:rsidDel="00000000" w:rsidP="00000000" w:rsidRDefault="00000000" w:rsidRPr="00000000" w14:paraId="0000001A">
      <w:pPr>
        <w:pStyle w:val="Heading2"/>
        <w:rPr>
          <w:color w:val="000000"/>
        </w:rPr>
      </w:pPr>
      <w:bookmarkStart w:colFirst="0" w:colLast="0" w:name="_8wngsxoqish4" w:id="3"/>
      <w:bookmarkEnd w:id="3"/>
      <w:r w:rsidDel="00000000" w:rsidR="00000000" w:rsidRPr="00000000">
        <w:rPr>
          <w:color w:val="000000"/>
          <w:sz w:val="28"/>
          <w:szCs w:val="28"/>
          <w:rtl w:val="0"/>
        </w:rPr>
        <w:t xml:space="preserve">Les films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Les films sont projetés dans différents lieux à Rennes 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Au cinéma Gaumont, au Cinéville, au cinéma du TNB, à l’Arvor et au Tambour.</w:t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6rrz6v6831ao" w:id="4"/>
      <w:bookmarkEnd w:id="4"/>
      <w:r w:rsidDel="00000000" w:rsidR="00000000" w:rsidRPr="00000000">
        <w:rPr>
          <w:color w:val="000000"/>
          <w:sz w:val="28"/>
          <w:szCs w:val="28"/>
          <w:rtl w:val="0"/>
        </w:rPr>
        <w:t xml:space="preserve">Le coeur du festival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 Liberté est le lieu central du festival, là où se retrouvent tous les festivaliers.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Le lieu est ouvert au public du </w:t>
      </w:r>
      <w:r w:rsidDel="00000000" w:rsidR="00000000" w:rsidRPr="00000000">
        <w:rPr>
          <w:rtl w:val="0"/>
        </w:rPr>
        <w:t xml:space="preserve">5 au 12 février, de 11h à 20h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>
          <w:vertAlign w:val="baseline"/>
        </w:rPr>
      </w:pPr>
      <w:bookmarkStart w:colFirst="0" w:colLast="0" w:name="_hrn5aqqv1kov" w:id="5"/>
      <w:bookmarkEnd w:id="5"/>
      <w:r w:rsidDel="00000000" w:rsidR="00000000" w:rsidRPr="00000000">
        <w:rPr>
          <w:vertAlign w:val="baseline"/>
          <w:rtl w:val="0"/>
        </w:rPr>
        <w:t xml:space="preserve">Comment acheter un billet pour le festival 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venir" w:cs="Avenir" w:eastAsia="Avenir" w:hAnsi="Aveni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1155cc"/>
        </w:rPr>
      </w:pPr>
      <w:r w:rsidDel="00000000" w:rsidR="00000000" w:rsidRPr="00000000">
        <w:rPr>
          <w:vertAlign w:val="baseline"/>
          <w:rtl w:val="0"/>
        </w:rPr>
        <w:t xml:space="preserve">Je peux acheter mes billets à l</w:t>
      </w:r>
      <w:r w:rsidDel="00000000" w:rsidR="00000000" w:rsidRPr="00000000">
        <w:rPr>
          <w:rtl w:val="0"/>
        </w:rPr>
        <w:t xml:space="preserve">’unité</w:t>
      </w:r>
      <w:r w:rsidDel="00000000" w:rsidR="00000000" w:rsidRPr="00000000">
        <w:rPr>
          <w:vertAlign w:val="baseline"/>
          <w:rtl w:val="0"/>
        </w:rPr>
        <w:t xml:space="preserve"> dans les salles de cinéma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à l'accueil du Liberté</w:t>
      </w:r>
      <w:r w:rsidDel="00000000" w:rsidR="00000000" w:rsidRPr="00000000">
        <w:rPr>
          <w:rtl w:val="0"/>
        </w:rPr>
        <w:t xml:space="preserve"> ou dans l’onglet Billetterie du site Internet </w:t>
      </w:r>
      <w:hyperlink r:id="rId7">
        <w:r w:rsidDel="00000000" w:rsidR="00000000" w:rsidRPr="00000000">
          <w:rPr>
            <w:color w:val="1155cc"/>
            <w:rtl w:val="0"/>
          </w:rPr>
          <w:t xml:space="preserve">www.clairobscur.info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peux aussi acheter :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Un </w:t>
      </w:r>
      <w:r w:rsidDel="00000000" w:rsidR="00000000" w:rsidRPr="00000000">
        <w:rPr>
          <w:b w:val="1"/>
          <w:vertAlign w:val="baseline"/>
          <w:rtl w:val="0"/>
        </w:rPr>
        <w:t xml:space="preserve">PASS</w:t>
      </w:r>
      <w:r w:rsidDel="00000000" w:rsidR="00000000" w:rsidRPr="00000000">
        <w:rPr>
          <w:vertAlign w:val="baseline"/>
          <w:rtl w:val="0"/>
        </w:rPr>
        <w:t xml:space="preserve"> à 45 euros si je suis </w:t>
      </w:r>
      <w:r w:rsidDel="00000000" w:rsidR="00000000" w:rsidRPr="00000000">
        <w:rPr>
          <w:rtl w:val="0"/>
        </w:rPr>
        <w:t xml:space="preserve">adulte</w:t>
      </w:r>
      <w:r w:rsidDel="00000000" w:rsidR="00000000" w:rsidRPr="00000000">
        <w:rPr>
          <w:vertAlign w:val="baseline"/>
          <w:rtl w:val="0"/>
        </w:rPr>
        <w:t xml:space="preserve"> ou à 15 euros si j'ai moins de 18 ans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Un </w:t>
      </w:r>
      <w:r w:rsidDel="00000000" w:rsidR="00000000" w:rsidRPr="00000000">
        <w:rPr>
          <w:b w:val="1"/>
          <w:vertAlign w:val="baseline"/>
          <w:rtl w:val="0"/>
        </w:rPr>
        <w:t xml:space="preserve">carnet de 5</w:t>
      </w:r>
      <w:r w:rsidDel="00000000" w:rsidR="00000000" w:rsidRPr="00000000">
        <w:rPr>
          <w:vertAlign w:val="baseline"/>
          <w:rtl w:val="0"/>
        </w:rPr>
        <w:t xml:space="preserve"> tickets à 25 euros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Un </w:t>
      </w:r>
      <w:r w:rsidDel="00000000" w:rsidR="00000000" w:rsidRPr="00000000">
        <w:rPr>
          <w:b w:val="1"/>
          <w:vertAlign w:val="baseline"/>
          <w:rtl w:val="0"/>
        </w:rPr>
        <w:t xml:space="preserve">carnet de 10</w:t>
      </w:r>
      <w:r w:rsidDel="00000000" w:rsidR="00000000" w:rsidRPr="00000000">
        <w:rPr>
          <w:vertAlign w:val="baseline"/>
          <w:rtl w:val="0"/>
        </w:rPr>
        <w:t xml:space="preserve"> tickets à 35 euros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Si j'ai besoin d’un accompagnateur, il peut venir gratuitement si ma carte d’invalidité porte la mention « Besoin d’accompagnement ».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rPr/>
      </w:pPr>
      <w:bookmarkStart w:colFirst="0" w:colLast="0" w:name="_ssrzw7zfn76n" w:id="6"/>
      <w:bookmarkEnd w:id="6"/>
      <w:r w:rsidDel="00000000" w:rsidR="00000000" w:rsidRPr="00000000">
        <w:rPr>
          <w:rtl w:val="0"/>
        </w:rPr>
        <w:t xml:space="preserve">Comment aller au festival ?</w:t>
      </w:r>
    </w:p>
    <w:p w:rsidR="00000000" w:rsidDel="00000000" w:rsidP="00000000" w:rsidRDefault="00000000" w:rsidRPr="00000000" w14:paraId="0000002C">
      <w:pPr>
        <w:widowControl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b w:val="1"/>
          <w:color w:val="12634b"/>
        </w:rPr>
      </w:pPr>
      <w:r w:rsidDel="00000000" w:rsidR="00000000" w:rsidRPr="00000000">
        <w:rPr>
          <w:b w:val="1"/>
          <w:rtl w:val="0"/>
        </w:rPr>
        <w:t xml:space="preserve">En train</w:t>
      </w:r>
      <w:r w:rsidDel="00000000" w:rsidR="00000000" w:rsidRPr="00000000">
        <w:rPr>
          <w:b w:val="1"/>
          <w:color w:val="12634b"/>
          <w:rtl w:val="0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rPr/>
      </w:pPr>
      <w:r w:rsidDel="00000000" w:rsidR="00000000" w:rsidRPr="00000000">
        <w:rPr>
          <w:rtl w:val="0"/>
        </w:rPr>
        <w:t xml:space="preserve">Le métro et les bus sont à côté de la gare.</w:t>
      </w:r>
    </w:p>
    <w:p w:rsidR="00000000" w:rsidDel="00000000" w:rsidP="00000000" w:rsidRDefault="00000000" w:rsidRPr="00000000" w14:paraId="0000002F">
      <w:pPr>
        <w:widowControl w:val="0"/>
        <w:rPr/>
      </w:pPr>
      <w:r w:rsidDel="00000000" w:rsidR="00000000" w:rsidRPr="00000000">
        <w:rPr>
          <w:rtl w:val="0"/>
        </w:rPr>
        <w:t xml:space="preserve">Je peux marcher jusqu’au Liberté et jusqu’au TNB, il faut 5 minutes pour venir.</w:t>
      </w:r>
    </w:p>
    <w:p w:rsidR="00000000" w:rsidDel="00000000" w:rsidP="00000000" w:rsidRDefault="00000000" w:rsidRPr="00000000" w14:paraId="00000030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b w:val="1"/>
        </w:rPr>
      </w:pPr>
      <w:r w:rsidDel="00000000" w:rsidR="00000000" w:rsidRPr="00000000">
        <w:rPr>
          <w:b w:val="1"/>
          <w:color w:val="12634b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En métro ou en bus</w:t>
      </w:r>
    </w:p>
    <w:p w:rsidR="00000000" w:rsidDel="00000000" w:rsidP="00000000" w:rsidRDefault="00000000" w:rsidRPr="00000000" w14:paraId="00000032">
      <w:pPr>
        <w:widowControl w:val="0"/>
        <w:rPr/>
      </w:pPr>
      <w:r w:rsidDel="00000000" w:rsidR="00000000" w:rsidRPr="00000000">
        <w:rPr>
          <w:rtl w:val="0"/>
        </w:rPr>
        <w:t xml:space="preserve">Je peux utiliser le service de transports en commun de Rennes : le STAR.</w:t>
      </w:r>
    </w:p>
    <w:p w:rsidR="00000000" w:rsidDel="00000000" w:rsidP="00000000" w:rsidRDefault="00000000" w:rsidRPr="00000000" w14:paraId="00000033">
      <w:pPr>
        <w:widowControl w:val="0"/>
        <w:rPr/>
      </w:pPr>
      <w:r w:rsidDel="00000000" w:rsidR="00000000" w:rsidRPr="00000000">
        <w:rPr>
          <w:rtl w:val="0"/>
        </w:rPr>
        <w:t xml:space="preserve">1 ticket de bus ou de métro = 1 euro 50. </w:t>
      </w:r>
    </w:p>
    <w:p w:rsidR="00000000" w:rsidDel="00000000" w:rsidP="00000000" w:rsidRDefault="00000000" w:rsidRPr="00000000" w14:paraId="00000034">
      <w:pPr>
        <w:widowControl w:val="0"/>
        <w:rPr/>
      </w:pPr>
      <w:r w:rsidDel="00000000" w:rsidR="00000000" w:rsidRPr="00000000">
        <w:rPr>
          <w:rtl w:val="0"/>
        </w:rPr>
        <w:t xml:space="preserve">Le service Handistar de Rennes s’occupe du transport des personnes en fauteuil :</w:t>
      </w:r>
    </w:p>
    <w:p w:rsidR="00000000" w:rsidDel="00000000" w:rsidP="00000000" w:rsidRDefault="00000000" w:rsidRPr="00000000" w14:paraId="00000035">
      <w:pPr>
        <w:widowControl w:val="0"/>
        <w:rPr/>
      </w:pPr>
      <w:r w:rsidDel="00000000" w:rsidR="00000000" w:rsidRPr="00000000">
        <w:rPr>
          <w:color w:val="1155cc"/>
          <w:rtl w:val="0"/>
        </w:rPr>
        <w:t xml:space="preserve">www.handistar.fr</w:t>
      </w:r>
      <w:r w:rsidDel="00000000" w:rsidR="00000000" w:rsidRPr="00000000">
        <w:rPr>
          <w:rtl w:val="0"/>
        </w:rPr>
        <w:t xml:space="preserve"> ou 02 99 26 05 50</w:t>
      </w:r>
    </w:p>
    <w:p w:rsidR="00000000" w:rsidDel="00000000" w:rsidP="00000000" w:rsidRDefault="00000000" w:rsidRPr="00000000" w14:paraId="0000003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 voiture</w:t>
      </w:r>
    </w:p>
    <w:p w:rsidR="00000000" w:rsidDel="00000000" w:rsidP="00000000" w:rsidRDefault="00000000" w:rsidRPr="00000000" w14:paraId="00000038">
      <w:pPr>
        <w:widowControl w:val="0"/>
        <w:rPr/>
      </w:pPr>
      <w:r w:rsidDel="00000000" w:rsidR="00000000" w:rsidRPr="00000000">
        <w:rPr>
          <w:rtl w:val="0"/>
        </w:rPr>
        <w:t xml:space="preserve">Le Liberté se trouve dans le centre de Rennes.</w:t>
      </w:r>
    </w:p>
    <w:p w:rsidR="00000000" w:rsidDel="00000000" w:rsidP="00000000" w:rsidRDefault="00000000" w:rsidRPr="00000000" w14:paraId="00000039">
      <w:pPr>
        <w:widowControl w:val="0"/>
        <w:rPr/>
      </w:pPr>
      <w:r w:rsidDel="00000000" w:rsidR="00000000" w:rsidRPr="00000000">
        <w:rPr>
          <w:rtl w:val="0"/>
        </w:rPr>
        <w:t xml:space="preserve">Il y a un parking souterrain juste à côté de la salle.</w:t>
      </w:r>
    </w:p>
    <w:p w:rsidR="00000000" w:rsidDel="00000000" w:rsidP="00000000" w:rsidRDefault="00000000" w:rsidRPr="00000000" w14:paraId="0000003A">
      <w:pPr>
        <w:widowControl w:val="0"/>
        <w:rPr/>
      </w:pPr>
      <w:r w:rsidDel="00000000" w:rsidR="00000000" w:rsidRPr="00000000">
        <w:rPr>
          <w:rtl w:val="0"/>
        </w:rPr>
        <w:t xml:space="preserve">Je peux également faire du covoiturage ou prendre un taxi pour venir.</w:t>
      </w:r>
    </w:p>
    <w:p w:rsidR="00000000" w:rsidDel="00000000" w:rsidP="00000000" w:rsidRDefault="00000000" w:rsidRPr="00000000" w14:paraId="0000003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color w:val="1155cc"/>
        </w:rPr>
      </w:pPr>
      <w:r w:rsidDel="00000000" w:rsidR="00000000" w:rsidRPr="00000000">
        <w:rPr>
          <w:rtl w:val="0"/>
        </w:rPr>
        <w:t xml:space="preserve">Pour préparer ma venue, je peux aller sur le site Internet </w:t>
      </w:r>
      <w:hyperlink r:id="rId8">
        <w:r w:rsidDel="00000000" w:rsidR="00000000" w:rsidRPr="00000000">
          <w:rPr>
            <w:color w:val="1155cc"/>
            <w:rtl w:val="0"/>
          </w:rPr>
          <w:t xml:space="preserve">www.clairobscur.info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/>
      </w:pPr>
      <w:r w:rsidDel="00000000" w:rsidR="00000000" w:rsidRPr="00000000">
        <w:rPr>
          <w:rtl w:val="0"/>
        </w:rPr>
        <w:t xml:space="preserve">ou contacter Oréa : </w:t>
      </w:r>
      <w:hyperlink r:id="rId9">
        <w:r w:rsidDel="00000000" w:rsidR="00000000" w:rsidRPr="00000000">
          <w:rPr>
            <w:color w:val="1155cc"/>
            <w:rtl w:val="0"/>
          </w:rPr>
          <w:t xml:space="preserve">accessibilit</w:t>
        </w:r>
      </w:hyperlink>
      <w:r w:rsidDel="00000000" w:rsidR="00000000" w:rsidRPr="00000000">
        <w:rPr>
          <w:color w:val="1155cc"/>
          <w:rtl w:val="0"/>
        </w:rPr>
        <w:t xml:space="preserve">e@clairobscur.info </w:t>
      </w:r>
      <w:r w:rsidDel="00000000" w:rsidR="00000000" w:rsidRPr="00000000">
        <w:rPr>
          <w:rtl w:val="0"/>
        </w:rPr>
        <w:t xml:space="preserve">ou 02 23 46 47 08</w:t>
      </w:r>
    </w:p>
    <w:p w:rsidR="00000000" w:rsidDel="00000000" w:rsidP="00000000" w:rsidRDefault="00000000" w:rsidRPr="00000000" w14:paraId="0000003E">
      <w:pPr>
        <w:widowControl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36328" cy="1852613"/>
            <wp:effectExtent b="0" l="0" r="0" 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13247" l="0" r="0" t="39957"/>
                    <a:stretch>
                      <a:fillRect/>
                    </a:stretch>
                  </pic:blipFill>
                  <pic:spPr>
                    <a:xfrm>
                      <a:off x="0" y="0"/>
                      <a:ext cx="5936328" cy="1852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/>
      </w:pPr>
      <w:bookmarkStart w:colFirst="0" w:colLast="0" w:name="_owtlip8apgg2" w:id="7"/>
      <w:bookmarkEnd w:id="7"/>
      <w:r w:rsidDel="00000000" w:rsidR="00000000" w:rsidRPr="00000000">
        <w:rPr>
          <w:rtl w:val="0"/>
        </w:rPr>
        <w:t xml:space="preserve">Le Liberté - L’Etage</w:t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  <w:t xml:space="preserve">Esplanade Charles de Gaulle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215"/>
        <w:gridCol w:w="9255"/>
        <w:tblGridChange w:id="0">
          <w:tblGrid>
            <w:gridCol w:w="1215"/>
            <w:gridCol w:w="9255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09600" cy="6096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Beaucoup d’événements se déroulent au Liberté : des concerts gratuits, des émissions de radio et des rencontres avec des professionnels.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09600" cy="609600"/>
                  <wp:effectExtent b="0" l="0" r="0" t="0"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La station de métro Charles de Gaulle est proche de la salle.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Je peux aussi prendre les bus C3 et 12 et m'arrêter à Charles de Gaulle. Les bus C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, C2, 11 et 17 peuvent me déposer à l’arrêt Liberté TNB.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25475" cy="625475"/>
                  <wp:effectExtent b="0" l="0" r="0" t="0"/>
                  <wp:docPr id="3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625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Le point Accueil se trouve à l’entrée du Liberté. 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C’est en face quand je rentre.</w:t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09600" cy="609600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Le Liberté est ouvert du </w:t>
            </w:r>
            <w:r w:rsidDel="00000000" w:rsidR="00000000" w:rsidRPr="00000000">
              <w:rPr>
                <w:rtl w:val="0"/>
              </w:rPr>
              <w:t xml:space="preserve">5 au 12 février. De 11h à 20h.</w:t>
            </w:r>
          </w:p>
        </w:tc>
      </w:tr>
      <w:tr>
        <w:trPr>
          <w:trHeight w:val="1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u w:val="single"/>
              </w:rPr>
              <w:drawing>
                <wp:inline distB="114300" distT="114300" distL="114300" distR="114300">
                  <wp:extent cx="595562" cy="611659"/>
                  <wp:effectExtent b="0" l="0" r="0" t="0"/>
                  <wp:docPr id="9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62" cy="6116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y a des toilettes accessibles aux personnes à mobilité réduite.</w:t>
            </w:r>
          </w:p>
        </w:tc>
      </w:tr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09600" cy="6096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y a un bar à l'intérieur du Liberté où je peux acheter à boire.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 service restauration est également proposé en soirée.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09600" cy="6096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 j’ai des questions, les personnes en charge de la sécurité,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l’accueil et de la billetterie peuvent me répondre.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ne faut pas hésiter à les solliciter si besoin.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headerReference r:id="rId18" w:type="first"/>
      <w:footerReference r:id="rId19" w:type="default"/>
      <w:footerReference r:id="rId20" w:type="first"/>
      <w:pgSz w:h="15840" w:w="12240"/>
      <w:pgMar w:bottom="1440" w:top="1440" w:left="850.3937007874016" w:right="878.740157480316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widowControl w:val="0"/>
      <w:jc w:val="center"/>
      <w:rPr>
        <w:sz w:val="64"/>
        <w:szCs w:val="64"/>
      </w:rPr>
    </w:pPr>
    <w:r w:rsidDel="00000000" w:rsidR="00000000" w:rsidRPr="00000000">
      <w:rPr>
        <w:sz w:val="60"/>
        <w:szCs w:val="60"/>
        <w:rtl w:val="0"/>
      </w:rPr>
      <w:t xml:space="preserve">Présentation du festival Travelling</w:t>
    </w:r>
    <w:r w:rsidDel="00000000" w:rsidR="00000000" w:rsidRPr="00000000">
      <w:rPr>
        <w:sz w:val="64"/>
        <w:szCs w:val="64"/>
        <w:rtl w:val="0"/>
      </w:rPr>
      <w:t xml:space="preserve"> </w:t>
    </w:r>
  </w:p>
  <w:p w:rsidR="00000000" w:rsidDel="00000000" w:rsidP="00000000" w:rsidRDefault="00000000" w:rsidRPr="00000000" w14:paraId="0000005A">
    <w:pPr>
      <w:widowControl w:val="0"/>
      <w:jc w:val="center"/>
      <w:rPr>
        <w:sz w:val="64"/>
        <w:szCs w:val="64"/>
      </w:rPr>
    </w:pPr>
    <w:r w:rsidDel="00000000" w:rsidR="00000000" w:rsidRPr="00000000">
      <w:rPr>
        <w:sz w:val="64"/>
        <w:szCs w:val="64"/>
        <w:rtl w:val="0"/>
      </w:rPr>
      <w:t xml:space="preserve">en français simplifié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8"/>
        <w:szCs w:val="28"/>
      </w:rPr>
    </w:rPrDefault>
    <w:pPrDefault>
      <w:pPr>
        <w:spacing w:after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12634b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2.png"/><Relationship Id="rId10" Type="http://schemas.openxmlformats.org/officeDocument/2006/relationships/image" Target="media/image3.jpg"/><Relationship Id="rId13" Type="http://schemas.openxmlformats.org/officeDocument/2006/relationships/image" Target="media/image7.jp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cessibilite.co@gmail.com" TargetMode="External"/><Relationship Id="rId15" Type="http://schemas.openxmlformats.org/officeDocument/2006/relationships/image" Target="media/image6.jpg"/><Relationship Id="rId14" Type="http://schemas.openxmlformats.org/officeDocument/2006/relationships/image" Target="media/image5.png"/><Relationship Id="rId17" Type="http://schemas.openxmlformats.org/officeDocument/2006/relationships/image" Target="media/image1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9.jpg"/><Relationship Id="rId18" Type="http://schemas.openxmlformats.org/officeDocument/2006/relationships/header" Target="header1.xml"/><Relationship Id="rId7" Type="http://schemas.openxmlformats.org/officeDocument/2006/relationships/hyperlink" Target="https://www.clairobscur.info/Presentation-1796-0-0-0.html" TargetMode="External"/><Relationship Id="rId8" Type="http://schemas.openxmlformats.org/officeDocument/2006/relationships/hyperlink" Target="http://www.clairobscur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